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CC1188">
        <w:rPr>
          <w:rFonts w:ascii="Times New Roman" w:eastAsia="MS Mincho" w:hAnsi="Times New Roman" w:cs="Times New Roman"/>
          <w:b/>
          <w:sz w:val="28"/>
          <w:szCs w:val="28"/>
        </w:rPr>
        <w:t>514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24</w:t>
      </w:r>
      <w:r w:rsidR="00AF41C7">
        <w:rPr>
          <w:rFonts w:ascii="Times New Roman" w:eastAsia="MS Mincho" w:hAnsi="Times New Roman" w:cs="Times New Roman"/>
          <w:sz w:val="28"/>
          <w:szCs w:val="28"/>
        </w:rPr>
        <w:t xml:space="preserve"> мая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 w:rsidR="00F23B20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7735E9">
        <w:rPr>
          <w:rFonts w:ascii="Times New Roman" w:eastAsia="MS Mincho" w:hAnsi="Times New Roman" w:cs="Times New Roman"/>
          <w:sz w:val="28"/>
          <w:szCs w:val="28"/>
        </w:rPr>
        <w:t>Ханты-Мансийского автономного округа</w:t>
      </w:r>
      <w:r w:rsidRPr="007735E9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7735E9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7735E9" w:rsidR="00FC4A30">
        <w:rPr>
          <w:rFonts w:ascii="Times New Roman" w:eastAsia="MS Mincho" w:hAnsi="Times New Roman" w:cs="Times New Roman"/>
          <w:sz w:val="28"/>
          <w:szCs w:val="28"/>
        </w:rPr>
        <w:t xml:space="preserve">по адресу: </w:t>
      </w:r>
      <w:r w:rsidRPr="00B55600" w:rsidR="00FC4A30">
        <w:rPr>
          <w:rFonts w:ascii="Times New Roman" w:eastAsia="MS Mincho" w:hAnsi="Times New Roman" w:cs="Times New Roman"/>
          <w:sz w:val="28"/>
          <w:szCs w:val="28"/>
        </w:rPr>
        <w:t xml:space="preserve">ХМАО-Югра, г. Пыть-Ях, </w:t>
      </w:r>
      <w:r w:rsidRPr="00B55600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B55600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B55600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C91334" w:rsidP="00C9133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Мудрик Людмилы Константиновны, 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</w:p>
    <w:p w:rsidR="007735E9" w:rsidRPr="007735E9" w:rsidP="007735E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5600">
        <w:rPr>
          <w:rFonts w:ascii="Times New Roman" w:eastAsia="MS Mincho" w:hAnsi="Times New Roman" w:cs="Times New Roman"/>
          <w:sz w:val="28"/>
          <w:szCs w:val="28"/>
        </w:rPr>
        <w:t>за совершение правонаруше</w:t>
      </w:r>
      <w:r w:rsidRPr="00B55600">
        <w:rPr>
          <w:rFonts w:ascii="Times New Roman" w:eastAsia="MS Mincho" w:hAnsi="Times New Roman" w:cs="Times New Roman"/>
          <w:sz w:val="28"/>
          <w:szCs w:val="28"/>
        </w:rPr>
        <w:t>ния, предусмотренного ч. 1 ст. 15.33.2 Кодекса РФ об административных пра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вонарушениях, </w:t>
      </w:r>
    </w:p>
    <w:p w:rsidR="007735E9" w:rsidRPr="007735E9" w:rsidP="007735E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7735E9" w:rsidRPr="007735E9" w:rsidP="007735E9">
      <w:pPr>
        <w:jc w:val="both"/>
        <w:rPr>
          <w:rFonts w:eastAsia="MS Mincho"/>
          <w:sz w:val="28"/>
          <w:szCs w:val="28"/>
        </w:rPr>
      </w:pPr>
    </w:p>
    <w:p w:rsidR="00CF2426" w:rsidRPr="00AF41C7" w:rsidP="000D5F4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35E9">
        <w:rPr>
          <w:rFonts w:ascii="Times New Roman" w:eastAsia="MS Mincho" w:hAnsi="Times New Roman" w:cs="Times New Roman"/>
          <w:sz w:val="28"/>
          <w:szCs w:val="28"/>
        </w:rPr>
        <w:t>Гр-</w:t>
      </w:r>
      <w:r w:rsidR="00B55600">
        <w:rPr>
          <w:rFonts w:ascii="Times New Roman" w:eastAsia="MS Mincho" w:hAnsi="Times New Roman" w:cs="Times New Roman"/>
          <w:sz w:val="28"/>
          <w:szCs w:val="28"/>
        </w:rPr>
        <w:t xml:space="preserve">ка </w:t>
      </w:r>
      <w:r w:rsidR="00C91334">
        <w:rPr>
          <w:rFonts w:ascii="Times New Roman" w:eastAsia="MS Mincho" w:hAnsi="Times New Roman" w:cs="Times New Roman"/>
          <w:sz w:val="28"/>
          <w:szCs w:val="28"/>
        </w:rPr>
        <w:t>Мудрик Л.К.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 являясь руководителем</w:t>
      </w:r>
      <w:r w:rsidR="00AB15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1334">
        <w:rPr>
          <w:rFonts w:ascii="Times New Roman" w:eastAsia="MS Mincho" w:hAnsi="Times New Roman" w:cs="Times New Roman"/>
          <w:sz w:val="28"/>
          <w:szCs w:val="28"/>
        </w:rPr>
        <w:t>ООО «Югра К-С»</w:t>
      </w:r>
      <w:r w:rsidR="00AB1500">
        <w:rPr>
          <w:rFonts w:ascii="Times New Roman" w:eastAsia="MS Mincho" w:hAnsi="Times New Roman" w:cs="Times New Roman"/>
          <w:sz w:val="28"/>
          <w:szCs w:val="28"/>
        </w:rPr>
        <w:t>, расположенного</w:t>
      </w:r>
      <w:r w:rsidRPr="007735E9">
        <w:rPr>
          <w:rFonts w:ascii="Times New Roman" w:eastAsia="MS Mincho" w:hAnsi="Times New Roman" w:cs="Times New Roman"/>
          <w:sz w:val="28"/>
          <w:szCs w:val="28"/>
        </w:rPr>
        <w:t xml:space="preserve"> по адресу Ханты-Мансийский автономный округ-Югра, г. Пыть-Ях,</w:t>
      </w:r>
      <w:r w:rsidR="00B556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1334">
        <w:rPr>
          <w:rFonts w:ascii="Times New Roman" w:eastAsia="MS Mincho" w:hAnsi="Times New Roman" w:cs="Times New Roman"/>
          <w:sz w:val="28"/>
          <w:szCs w:val="28"/>
        </w:rPr>
        <w:t>ул. Р.Кузоваткина, 8, офис 102</w:t>
      </w:r>
      <w:r w:rsidRPr="007735E9">
        <w:rPr>
          <w:rFonts w:ascii="Times New Roman" w:eastAsia="MS Mincho" w:hAnsi="Times New Roman" w:cs="Times New Roman"/>
          <w:sz w:val="28"/>
          <w:szCs w:val="28"/>
        </w:rPr>
        <w:t>,</w:t>
      </w:r>
      <w:r w:rsidRPr="00CA3386" w:rsidR="00CA3386">
        <w:rPr>
          <w:rFonts w:ascii="Times New Roman" w:eastAsia="MS Mincho" w:hAnsi="Times New Roman" w:cs="Times New Roman"/>
          <w:sz w:val="28"/>
          <w:szCs w:val="28"/>
        </w:rPr>
        <w:t xml:space="preserve"> не обеспечил</w:t>
      </w:r>
      <w:r w:rsidR="00B55600">
        <w:rPr>
          <w:rFonts w:ascii="Times New Roman" w:eastAsia="MS Mincho" w:hAnsi="Times New Roman" w:cs="Times New Roman"/>
          <w:sz w:val="28"/>
          <w:szCs w:val="28"/>
        </w:rPr>
        <w:t>а</w:t>
      </w:r>
      <w:r w:rsidRPr="00CA3386" w:rsidR="00CA3386">
        <w:rPr>
          <w:rFonts w:ascii="Times New Roman" w:eastAsia="MS Mincho" w:hAnsi="Times New Roman" w:cs="Times New Roman"/>
          <w:sz w:val="28"/>
          <w:szCs w:val="28"/>
        </w:rPr>
        <w:t xml:space="preserve"> выполнение </w:t>
      </w:r>
      <w:r w:rsidRPr="00CA3386" w:rsidR="00AF41C7">
        <w:rPr>
          <w:rFonts w:ascii="Times New Roman" w:eastAsia="MS Mincho" w:hAnsi="Times New Roman" w:cs="Times New Roman"/>
          <w:sz w:val="28"/>
          <w:szCs w:val="28"/>
        </w:rPr>
        <w:t>возглавляемой организацией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 установленной п. </w:t>
      </w:r>
      <w:r w:rsidRPr="00CA3386" w:rsidR="00D63AC1">
        <w:rPr>
          <w:rFonts w:ascii="Times New Roman" w:eastAsia="MS Mincho" w:hAnsi="Times New Roman" w:cs="Times New Roman"/>
          <w:sz w:val="28"/>
          <w:szCs w:val="28"/>
        </w:rPr>
        <w:t xml:space="preserve">п.п. 3 п. 2 и п. 3 </w:t>
      </w:r>
      <w:r w:rsidRPr="00CA3386" w:rsidR="005D78C1">
        <w:rPr>
          <w:rFonts w:ascii="Times New Roman" w:eastAsia="MS Mincho" w:hAnsi="Times New Roman" w:cs="Times New Roman"/>
          <w:sz w:val="28"/>
          <w:szCs w:val="28"/>
        </w:rPr>
        <w:t xml:space="preserve">ст. 11 </w:t>
      </w:r>
      <w:r w:rsidRPr="00CA3386" w:rsidR="005D78C1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CA3386" w:rsidR="00D63AC1">
        <w:rPr>
          <w:rFonts w:ascii="Times New Roman" w:hAnsi="Times New Roman" w:cs="Times New Roman"/>
          <w:sz w:val="28"/>
          <w:szCs w:val="28"/>
        </w:rPr>
        <w:t>нсионного фонда РФ не позднее 25</w:t>
      </w:r>
      <w:r w:rsidRPr="00CA3386" w:rsidR="005D78C1">
        <w:rPr>
          <w:rFonts w:ascii="Times New Roman" w:hAnsi="Times New Roman" w:cs="Times New Roman"/>
          <w:sz w:val="28"/>
          <w:szCs w:val="28"/>
        </w:rPr>
        <w:t>-го числа месяца, следующим за отчетным периодом св</w:t>
      </w:r>
      <w:r w:rsidRPr="00CA3386" w:rsidR="00D63AC1">
        <w:rPr>
          <w:rFonts w:ascii="Times New Roman" w:hAnsi="Times New Roman" w:cs="Times New Roman"/>
          <w:sz w:val="28"/>
          <w:szCs w:val="28"/>
        </w:rPr>
        <w:t>едения за 2023 год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</w:t>
      </w:r>
      <w:r w:rsidRPr="00BE6F32" w:rsidR="00D63AC1">
        <w:rPr>
          <w:rFonts w:ascii="Times New Roman" w:hAnsi="Times New Roman" w:cs="Times New Roman"/>
          <w:sz w:val="28"/>
          <w:szCs w:val="28"/>
        </w:rPr>
        <w:t xml:space="preserve">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</w:t>
      </w:r>
      <w:r w:rsidRPr="00AF41C7" w:rsidR="00D63AC1">
        <w:rPr>
          <w:rFonts w:ascii="Times New Roman" w:hAnsi="Times New Roman" w:cs="Times New Roman"/>
          <w:sz w:val="28"/>
          <w:szCs w:val="28"/>
        </w:rPr>
        <w:t>, в том числе договоры о передаче полномочий по управлению правами, заключенные с организацией по управлению правами на коллективной основе), о периодах их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  <w:r w:rsidRPr="00AF41C7">
        <w:rPr>
          <w:rFonts w:ascii="Times New Roman" w:hAnsi="Times New Roman" w:cs="Times New Roman"/>
          <w:sz w:val="28"/>
          <w:szCs w:val="28"/>
        </w:rPr>
        <w:t xml:space="preserve"> </w:t>
      </w:r>
      <w:r w:rsidRPr="00AF41C7" w:rsidR="00736516">
        <w:rPr>
          <w:rFonts w:ascii="Times New Roman" w:hAnsi="Times New Roman" w:cs="Times New Roman"/>
          <w:sz w:val="28"/>
          <w:szCs w:val="28"/>
        </w:rPr>
        <w:t>П</w:t>
      </w:r>
      <w:r w:rsidRPr="00AF41C7">
        <w:rPr>
          <w:rFonts w:ascii="Times New Roman" w:hAnsi="Times New Roman" w:cs="Times New Roman"/>
          <w:sz w:val="28"/>
          <w:szCs w:val="28"/>
        </w:rPr>
        <w:t xml:space="preserve">оследний день предоставления данных сведений – </w:t>
      </w:r>
      <w:r w:rsidRPr="00AF41C7" w:rsidR="00D63AC1">
        <w:rPr>
          <w:rFonts w:ascii="Times New Roman" w:hAnsi="Times New Roman" w:cs="Times New Roman"/>
          <w:sz w:val="28"/>
          <w:szCs w:val="28"/>
        </w:rPr>
        <w:t>25.01.2024</w:t>
      </w:r>
      <w:r w:rsidRPr="00AF41C7" w:rsidR="00736516">
        <w:rPr>
          <w:rFonts w:ascii="Times New Roman" w:hAnsi="Times New Roman" w:cs="Times New Roman"/>
          <w:sz w:val="28"/>
          <w:szCs w:val="28"/>
        </w:rPr>
        <w:t>, до истечения установленного срока сведения были представлены не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были, представлены по истечении срока </w:t>
      </w:r>
      <w:r w:rsidR="00341FF1">
        <w:rPr>
          <w:rFonts w:ascii="Times New Roman" w:hAnsi="Times New Roman" w:cs="Times New Roman"/>
          <w:sz w:val="28"/>
          <w:szCs w:val="28"/>
        </w:rPr>
        <w:t>–</w:t>
      </w:r>
      <w:r w:rsidR="00B55600">
        <w:rPr>
          <w:rFonts w:ascii="Times New Roman" w:hAnsi="Times New Roman" w:cs="Times New Roman"/>
          <w:sz w:val="28"/>
          <w:szCs w:val="28"/>
        </w:rPr>
        <w:t xml:space="preserve"> 26</w:t>
      </w:r>
      <w:r w:rsidR="00341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41FF1">
        <w:rPr>
          <w:rFonts w:ascii="Times New Roman" w:hAnsi="Times New Roman" w:cs="Times New Roman"/>
          <w:sz w:val="28"/>
          <w:szCs w:val="28"/>
        </w:rPr>
        <w:t xml:space="preserve">.2024.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В отношении </w:t>
      </w:r>
      <w:r w:rsidR="00C91334">
        <w:rPr>
          <w:rFonts w:eastAsia="MS Mincho"/>
          <w:sz w:val="28"/>
          <w:szCs w:val="28"/>
        </w:rPr>
        <w:t>Мудрик Л.К.</w:t>
      </w:r>
      <w:r w:rsidRPr="00AF41C7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15.33.2 КоАП РФ -  </w:t>
      </w:r>
      <w:r w:rsidRPr="00AF41C7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F41C7">
          <w:rPr>
            <w:sz w:val="28"/>
            <w:szCs w:val="28"/>
          </w:rPr>
          <w:t>закон</w:t>
        </w:r>
        <w:r w:rsidRPr="00AF41C7">
          <w:rPr>
            <w:sz w:val="28"/>
            <w:szCs w:val="28"/>
          </w:rPr>
          <w:t>одательством</w:t>
        </w:r>
      </w:hyperlink>
      <w:r w:rsidRPr="00AF41C7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</w:t>
      </w:r>
      <w:r w:rsidRPr="00AF41C7">
        <w:rPr>
          <w:sz w:val="28"/>
          <w:szCs w:val="28"/>
        </w:rPr>
        <w:t xml:space="preserve">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</w:t>
      </w:r>
      <w:r w:rsidRPr="00AF41C7">
        <w:rPr>
          <w:sz w:val="28"/>
          <w:szCs w:val="28"/>
        </w:rPr>
        <w:t xml:space="preserve">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F41C7">
          <w:rPr>
            <w:sz w:val="28"/>
            <w:szCs w:val="28"/>
          </w:rPr>
          <w:t>частью 2</w:t>
        </w:r>
      </w:hyperlink>
      <w:r w:rsidRPr="00AF41C7">
        <w:rPr>
          <w:sz w:val="28"/>
          <w:szCs w:val="28"/>
        </w:rPr>
        <w:t xml:space="preserve"> настоящей статьи.</w:t>
      </w:r>
      <w:r w:rsidRPr="00AF41C7">
        <w:rPr>
          <w:rFonts w:eastAsia="MS Mincho"/>
          <w:sz w:val="28"/>
          <w:szCs w:val="28"/>
        </w:rPr>
        <w:t xml:space="preserve"> </w:t>
      </w:r>
    </w:p>
    <w:p w:rsidR="00D63AC1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EC50B1" w:rsidRPr="00183959" w:rsidP="00EC50B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Мудрик Л.К.</w:t>
      </w:r>
      <w:r w:rsidRPr="00CA06C2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уклоняется. Направленное по адресу места жительства и работы судебное извещение не по</w:t>
      </w:r>
      <w:r w:rsidR="00B55600">
        <w:rPr>
          <w:rFonts w:eastAsia="MS Mincho"/>
          <w:sz w:val="28"/>
          <w:szCs w:val="28"/>
        </w:rPr>
        <w:t>лучает. На судебное заседание</w:t>
      </w:r>
      <w:r w:rsidRPr="00CA06C2">
        <w:rPr>
          <w:rFonts w:eastAsia="MS Mincho"/>
          <w:sz w:val="28"/>
          <w:szCs w:val="28"/>
        </w:rPr>
        <w:t xml:space="preserve"> не явил</w:t>
      </w:r>
      <w:r w:rsidR="00B55600">
        <w:rPr>
          <w:rFonts w:eastAsia="MS Mincho"/>
          <w:sz w:val="28"/>
          <w:szCs w:val="28"/>
        </w:rPr>
        <w:t>ась</w:t>
      </w:r>
      <w:r w:rsidRPr="00CA06C2">
        <w:rPr>
          <w:rFonts w:eastAsia="MS Mincho"/>
          <w:sz w:val="28"/>
          <w:szCs w:val="28"/>
        </w:rPr>
        <w:t>, причин неявки не сообщил</w:t>
      </w:r>
      <w:r w:rsidR="00B55600">
        <w:rPr>
          <w:rFonts w:eastAsia="MS Mincho"/>
          <w:sz w:val="28"/>
          <w:szCs w:val="28"/>
        </w:rPr>
        <w:t>а</w:t>
      </w:r>
      <w:r w:rsidRPr="00CA06C2">
        <w:rPr>
          <w:rFonts w:eastAsia="MS Mincho"/>
          <w:sz w:val="28"/>
          <w:szCs w:val="28"/>
        </w:rPr>
        <w:t>, не просил</w:t>
      </w:r>
      <w:r w:rsidR="00B55600">
        <w:rPr>
          <w:rFonts w:eastAsia="MS Mincho"/>
          <w:sz w:val="28"/>
          <w:szCs w:val="28"/>
        </w:rPr>
        <w:t>а</w:t>
      </w:r>
      <w:r w:rsidRPr="00CA06C2">
        <w:rPr>
          <w:rFonts w:eastAsia="MS Mincho"/>
          <w:sz w:val="28"/>
          <w:szCs w:val="28"/>
        </w:rPr>
        <w:t xml:space="preserve"> отложить рассмотрение дела. Мир</w:t>
      </w:r>
      <w:r w:rsidRPr="00CA06C2">
        <w:rPr>
          <w:rFonts w:eastAsia="MS Mincho"/>
          <w:sz w:val="28"/>
          <w:szCs w:val="28"/>
        </w:rPr>
        <w:t>овой</w:t>
      </w:r>
      <w:r w:rsidRPr="00183959">
        <w:rPr>
          <w:rFonts w:eastAsia="MS Mincho"/>
          <w:sz w:val="28"/>
          <w:szCs w:val="28"/>
        </w:rPr>
        <w:t xml:space="preserve">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183959">
        <w:rPr>
          <w:sz w:val="28"/>
          <w:szCs w:val="28"/>
        </w:rPr>
        <w:t>Постановления Пленума Верховного Суда РФ от 24 марта 2005 г. N 5 "О некоторых вопр</w:t>
      </w:r>
      <w:r w:rsidRPr="00183959">
        <w:rPr>
          <w:sz w:val="28"/>
          <w:szCs w:val="28"/>
        </w:rPr>
        <w:t xml:space="preserve">осах, возникающих у судов при применении Кодекса Российской Федерации об административных правонарушениях", </w:t>
      </w:r>
      <w:r w:rsidRPr="00183959">
        <w:rPr>
          <w:rFonts w:eastAsia="MS Mincho"/>
          <w:sz w:val="28"/>
          <w:szCs w:val="28"/>
        </w:rPr>
        <w:t xml:space="preserve">полагает </w:t>
      </w:r>
      <w:r w:rsidR="00B55600">
        <w:rPr>
          <w:rFonts w:eastAsia="MS Mincho"/>
          <w:sz w:val="28"/>
          <w:szCs w:val="28"/>
        </w:rPr>
        <w:t>возможным рассмотреть дело в ее</w:t>
      </w:r>
      <w:r w:rsidRPr="00183959">
        <w:rPr>
          <w:rFonts w:eastAsia="MS Mincho"/>
          <w:sz w:val="28"/>
          <w:szCs w:val="28"/>
        </w:rPr>
        <w:t xml:space="preserve"> отсутствие.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="006B39D3">
        <w:rPr>
          <w:rFonts w:eastAsia="MS Mincho"/>
          <w:sz w:val="28"/>
          <w:szCs w:val="28"/>
        </w:rPr>
        <w:t>Мудрик Л.К.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="00B55600">
        <w:rPr>
          <w:rFonts w:eastAsia="MS Mincho"/>
          <w:sz w:val="28"/>
          <w:szCs w:val="28"/>
        </w:rPr>
        <w:t>на</w:t>
      </w:r>
      <w:r w:rsidRPr="00AE0422">
        <w:rPr>
          <w:rFonts w:eastAsia="MS Mincho"/>
          <w:sz w:val="28"/>
          <w:szCs w:val="28"/>
        </w:rPr>
        <w:t xml:space="preserve"> в совершении </w:t>
      </w:r>
      <w:r w:rsidRPr="00AE0422">
        <w:rPr>
          <w:rFonts w:eastAsia="MS Mincho"/>
          <w:sz w:val="28"/>
          <w:szCs w:val="28"/>
        </w:rPr>
        <w:t xml:space="preserve">административного правонарушения, предусмотренного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F41C7">
      <w:pPr>
        <w:ind w:firstLine="708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>ФЗ РФ от 01.04.1996 г. N 27-ФЗ, страхователь представляет о каждом работающем у него лице (включая лиц, заключивших договоры гражданско-право</w:t>
      </w:r>
      <w:r w:rsidRPr="00AE0422">
        <w:rPr>
          <w:sz w:val="28"/>
          <w:szCs w:val="28"/>
        </w:rPr>
        <w:t>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</w:t>
      </w:r>
      <w:r w:rsidRPr="00AE0422">
        <w:rPr>
          <w:sz w:val="28"/>
          <w:szCs w:val="28"/>
        </w:rPr>
        <w:t xml:space="preserve">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1) страховой 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периоды работы (деятельности), в том числе периоды работы (деятельности), включаемые в стаж для определения права на досрочное назначение </w:t>
      </w:r>
      <w:r w:rsidRPr="00D63AC1">
        <w:rPr>
          <w:sz w:val="28"/>
          <w:szCs w:val="28"/>
        </w:rPr>
        <w:t>пенсии или на 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RPr="00AF41C7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>подпункте 3 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выполняли работу (осуществляли деятельность), дающ</w:t>
      </w:r>
      <w:r w:rsidRPr="00D63AC1">
        <w:rPr>
          <w:sz w:val="28"/>
          <w:szCs w:val="28"/>
        </w:rPr>
        <w:t xml:space="preserve">ую право на досрочное назначение страховой пенсии в соответствии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</w:t>
      </w:r>
      <w:r w:rsidRPr="00D63AC1">
        <w:rPr>
          <w:sz w:val="28"/>
          <w:szCs w:val="28"/>
        </w:rPr>
        <w:t xml:space="preserve">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статьи 17</w:t>
        </w:r>
      </w:hyperlink>
      <w:r w:rsidRPr="00D63AC1">
        <w:rPr>
          <w:sz w:val="28"/>
          <w:szCs w:val="28"/>
        </w:rPr>
        <w:t xml:space="preserve"> Федерального закона от 28 декабря 201</w:t>
      </w:r>
      <w:r w:rsidRPr="00D63AC1">
        <w:rPr>
          <w:sz w:val="28"/>
          <w:szCs w:val="28"/>
        </w:rPr>
        <w:t>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граждан, подвергшихся воздействию радиации вследс</w:t>
      </w:r>
      <w:r w:rsidRPr="00D63AC1">
        <w:rPr>
          <w:sz w:val="28"/>
          <w:szCs w:val="28"/>
        </w:rPr>
        <w:t>твие катастрофы на Чернобыльской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</w:t>
      </w:r>
      <w:r w:rsidRPr="00D63AC1">
        <w:rPr>
          <w:sz w:val="28"/>
          <w:szCs w:val="28"/>
        </w:rPr>
        <w:t>госу</w:t>
      </w:r>
      <w:r w:rsidRPr="00D63AC1">
        <w:rPr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</w:t>
      </w:r>
      <w:r w:rsidRPr="00D63AC1">
        <w:rPr>
          <w:sz w:val="28"/>
          <w:szCs w:val="28"/>
        </w:rPr>
        <w:t xml:space="preserve"> в период отбывания наказания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7) имели периоды простоя или отстранения от 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9) и</w:t>
      </w:r>
      <w:r w:rsidRPr="00D63AC1">
        <w:rPr>
          <w:sz w:val="28"/>
          <w:szCs w:val="28"/>
        </w:rPr>
        <w:t xml:space="preserve">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</w:t>
      </w:r>
      <w:r w:rsidRPr="00AF41C7">
        <w:rPr>
          <w:sz w:val="28"/>
          <w:szCs w:val="28"/>
        </w:rPr>
        <w:t xml:space="preserve">трудоустройства; 10) находились в отпуске по </w:t>
      </w:r>
      <w:r w:rsidRPr="00AF41C7">
        <w:rPr>
          <w:sz w:val="28"/>
          <w:szCs w:val="28"/>
        </w:rPr>
        <w:t xml:space="preserve">уходу за ребенком в возрасте от полутора до трех лет, в отпуске без сохранения заработной платы; 11) имели период приостановления действия трудового договора в соответствии со </w:t>
      </w:r>
      <w:hyperlink r:id="rId12" w:history="1">
        <w:r w:rsidRPr="00AF41C7">
          <w:rPr>
            <w:sz w:val="28"/>
            <w:szCs w:val="28"/>
          </w:rPr>
          <w:t>статьей 351.7</w:t>
        </w:r>
      </w:hyperlink>
      <w:r w:rsidRPr="00AF41C7">
        <w:rPr>
          <w:sz w:val="28"/>
          <w:szCs w:val="28"/>
        </w:rPr>
        <w:t xml:space="preserve"> Трудового кодекса Российс</w:t>
      </w:r>
      <w:r w:rsidRPr="00AF41C7">
        <w:rPr>
          <w:sz w:val="28"/>
          <w:szCs w:val="28"/>
        </w:rPr>
        <w:t>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41C7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</w:t>
      </w:r>
      <w:r w:rsidRPr="00AE0422">
        <w:rPr>
          <w:sz w:val="28"/>
          <w:szCs w:val="28"/>
        </w:rPr>
        <w:t>единой формы "Сведения для ведения индивидуального (персонифицированного) учета и сведения о начисленных страховых взносах на обязате</w:t>
      </w:r>
      <w:r w:rsidRPr="00AE0422">
        <w:rPr>
          <w:sz w:val="28"/>
          <w:szCs w:val="28"/>
        </w:rPr>
        <w:t xml:space="preserve">льное социальное страхование от несчастных случаев на производстве и профессиональных заболеваний (ЕФС-1)" и порядка ее заполнения", страхователь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="006B39D3">
        <w:rPr>
          <w:rFonts w:eastAsia="MS Mincho"/>
          <w:sz w:val="28"/>
          <w:szCs w:val="28"/>
        </w:rPr>
        <w:t>Мудрик Л.К.</w:t>
      </w:r>
      <w:r w:rsidRPr="00AE0422" w:rsidR="005D78C1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="00B55600">
        <w:rPr>
          <w:rFonts w:eastAsia="MS Mincho"/>
          <w:sz w:val="28"/>
          <w:szCs w:val="28"/>
        </w:rPr>
        <w:t>указанной</w:t>
      </w:r>
      <w:r w:rsidR="00AF41C7">
        <w:rPr>
          <w:rFonts w:eastAsia="MS Mincho"/>
          <w:sz w:val="28"/>
          <w:szCs w:val="28"/>
        </w:rPr>
        <w:t xml:space="preserve"> выше организации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="00AF41C7">
        <w:rPr>
          <w:rFonts w:eastAsia="MS Mincho"/>
          <w:sz w:val="28"/>
          <w:szCs w:val="28"/>
        </w:rPr>
        <w:t>данной организацией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</w:t>
      </w:r>
      <w:r w:rsidRPr="00AE0422">
        <w:rPr>
          <w:rFonts w:eastAsia="MS Mincho"/>
          <w:sz w:val="28"/>
          <w:szCs w:val="28"/>
        </w:rPr>
        <w:t>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>В соответствии со ст. 2.4 КоАП РФ, административной ответственности подлежит должностное лицо в случае совершен</w:t>
      </w:r>
      <w:r w:rsidRPr="00AE0422">
        <w:rPr>
          <w:rFonts w:ascii="Times New Roman" w:hAnsi="Times New Roman" w:cs="Times New Roman"/>
          <w:sz w:val="28"/>
          <w:szCs w:val="28"/>
        </w:rPr>
        <w:t xml:space="preserve">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 xml:space="preserve">Непредоставление в установленный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="006B39D3">
        <w:rPr>
          <w:sz w:val="28"/>
          <w:szCs w:val="28"/>
        </w:rPr>
        <w:t>Мудрик Л.К.</w:t>
      </w:r>
      <w:r w:rsidRPr="00AE0422">
        <w:rPr>
          <w:sz w:val="28"/>
          <w:szCs w:val="28"/>
        </w:rPr>
        <w:t xml:space="preserve"> своих должностных об</w:t>
      </w:r>
      <w:r w:rsidRPr="00AE0422">
        <w:rPr>
          <w:sz w:val="28"/>
          <w:szCs w:val="28"/>
        </w:rPr>
        <w:t xml:space="preserve">язанностей руководителя организации,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 xml:space="preserve">анные действия мировой судья не относит к малозначительным. Согласно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</w:t>
      </w:r>
      <w:r w:rsidRPr="0068486F">
        <w:rPr>
          <w:sz w:val="28"/>
          <w:szCs w:val="28"/>
        </w:rPr>
        <w:t xml:space="preserve">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  <w:r w:rsidR="0020352C">
        <w:rPr>
          <w:sz w:val="28"/>
          <w:szCs w:val="28"/>
        </w:rPr>
        <w:t>Таких исключительных случаев при рассмотрении дела не установлено, срок для предоставления сведений был значителен</w:t>
      </w:r>
      <w:r w:rsidR="00B55600">
        <w:rPr>
          <w:sz w:val="28"/>
          <w:szCs w:val="28"/>
        </w:rPr>
        <w:t xml:space="preserve"> и он был нарушен</w:t>
      </w:r>
      <w:r w:rsidR="0020352C">
        <w:rPr>
          <w:sz w:val="28"/>
          <w:szCs w:val="28"/>
        </w:rPr>
        <w:t>.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</w:t>
      </w:r>
      <w:r w:rsidRPr="00AE0422">
        <w:rPr>
          <w:rFonts w:ascii="Times New Roman" w:hAnsi="Times New Roman" w:cs="Times New Roman"/>
          <w:sz w:val="28"/>
          <w:szCs w:val="28"/>
        </w:rPr>
        <w:t>обстоятельства, отягчающие административную ответственность.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>При отсутствии обстоятельств, отягчающих административную ответственность, мировой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судья считает возможным не назначать максимального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Кодекса РФ об административных правонарушениях,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="006B39D3">
        <w:rPr>
          <w:rFonts w:ascii="Times New Roman" w:eastAsia="MS Mincho" w:hAnsi="Times New Roman" w:cs="Times New Roman"/>
          <w:sz w:val="28"/>
          <w:szCs w:val="28"/>
        </w:rPr>
        <w:t>Мудрик Людмилу Константиновну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="00B55600">
        <w:rPr>
          <w:rFonts w:ascii="Times New Roman" w:eastAsia="MS Mincho" w:hAnsi="Times New Roman" w:cs="Times New Roman"/>
          <w:sz w:val="28"/>
          <w:szCs w:val="28"/>
        </w:rPr>
        <w:t>ой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="006B39D3">
        <w:rPr>
          <w:rFonts w:ascii="Times New Roman" w:eastAsia="MS Mincho" w:hAnsi="Times New Roman" w:cs="Times New Roman"/>
          <w:sz w:val="28"/>
          <w:szCs w:val="28"/>
        </w:rPr>
        <w:t>й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>Банк полу</w:t>
      </w:r>
      <w:r w:rsidRPr="00AE0422">
        <w:rPr>
          <w:color w:val="000000"/>
          <w:sz w:val="28"/>
          <w:szCs w:val="28"/>
        </w:rPr>
        <w:t xml:space="preserve">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>банка получателя (номер банковского сче</w:t>
      </w:r>
      <w:r w:rsidRPr="00AE0422">
        <w:rPr>
          <w:color w:val="000000"/>
          <w:sz w:val="28"/>
          <w:szCs w:val="28"/>
        </w:rPr>
        <w:t xml:space="preserve">та, входящего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>ОКТМО – 7</w:t>
      </w:r>
      <w:r w:rsidRPr="00AE0422">
        <w:rPr>
          <w:bCs/>
          <w:color w:val="000000"/>
          <w:sz w:val="28"/>
          <w:szCs w:val="28"/>
        </w:rPr>
        <w:t xml:space="preserve">1885000; КБК </w:t>
      </w:r>
      <w:r w:rsidRPr="00AE0422">
        <w:rPr>
          <w:color w:val="000000"/>
          <w:sz w:val="28"/>
          <w:szCs w:val="28"/>
        </w:rPr>
        <w:t>79711601230060001140; УИН 79702700000000</w:t>
      </w:r>
      <w:r w:rsidR="00B55600">
        <w:rPr>
          <w:color w:val="000000"/>
          <w:sz w:val="28"/>
          <w:szCs w:val="28"/>
        </w:rPr>
        <w:t>1</w:t>
      </w:r>
      <w:r w:rsidR="006B39D3">
        <w:rPr>
          <w:color w:val="000000"/>
          <w:sz w:val="28"/>
          <w:szCs w:val="28"/>
        </w:rPr>
        <w:t>41940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AE042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</w:t>
      </w:r>
      <w:r w:rsidRPr="00AE0422">
        <w:rPr>
          <w:sz w:val="28"/>
          <w:szCs w:val="28"/>
        </w:rPr>
        <w:t>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</w:t>
      </w:r>
      <w:r w:rsidRPr="00AE0422">
        <w:rPr>
          <w:sz w:val="28"/>
          <w:szCs w:val="28"/>
        </w:rPr>
        <w:t>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</w:t>
      </w:r>
      <w:r w:rsidRPr="00AE0422">
        <w:rPr>
          <w:sz w:val="28"/>
          <w:szCs w:val="28"/>
        </w:rPr>
        <w:t>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</w:t>
      </w:r>
      <w:r w:rsidRPr="00AE0422">
        <w:rPr>
          <w:sz w:val="28"/>
          <w:szCs w:val="28"/>
        </w:rPr>
        <w:t>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AE0422">
        <w:rPr>
          <w:sz w:val="28"/>
          <w:szCs w:val="28"/>
        </w:rPr>
        <w:t xml:space="preserve">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</w:t>
      </w:r>
      <w:r w:rsidRPr="00AE0422">
        <w:rPr>
          <w:sz w:val="28"/>
          <w:szCs w:val="28"/>
        </w:rPr>
        <w:t xml:space="preserve">неуплате судебному приставу-исполнителю для исполнения в порядке, предусмотренном федеральным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AE042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94DDB"/>
    <w:rsid w:val="000C0ECD"/>
    <w:rsid w:val="000D2DC5"/>
    <w:rsid w:val="000D4BB1"/>
    <w:rsid w:val="000D5F45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3959"/>
    <w:rsid w:val="00187D99"/>
    <w:rsid w:val="001A325B"/>
    <w:rsid w:val="001A3D90"/>
    <w:rsid w:val="001D5E1B"/>
    <w:rsid w:val="001E4084"/>
    <w:rsid w:val="001F0D66"/>
    <w:rsid w:val="001F38E8"/>
    <w:rsid w:val="001F5BAE"/>
    <w:rsid w:val="0020352C"/>
    <w:rsid w:val="00213A7D"/>
    <w:rsid w:val="0021680A"/>
    <w:rsid w:val="002230C5"/>
    <w:rsid w:val="00243740"/>
    <w:rsid w:val="002565F6"/>
    <w:rsid w:val="00282BE2"/>
    <w:rsid w:val="002902B2"/>
    <w:rsid w:val="002A22FF"/>
    <w:rsid w:val="002A4C49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1FF1"/>
    <w:rsid w:val="00342FC6"/>
    <w:rsid w:val="00357A2C"/>
    <w:rsid w:val="00357E4A"/>
    <w:rsid w:val="0036162F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8028E"/>
    <w:rsid w:val="00681BED"/>
    <w:rsid w:val="0068486F"/>
    <w:rsid w:val="0068724A"/>
    <w:rsid w:val="00694C4B"/>
    <w:rsid w:val="006A337D"/>
    <w:rsid w:val="006B39D3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4E32"/>
    <w:rsid w:val="00736030"/>
    <w:rsid w:val="00736516"/>
    <w:rsid w:val="00740D12"/>
    <w:rsid w:val="0075752D"/>
    <w:rsid w:val="00767E0D"/>
    <w:rsid w:val="007735E9"/>
    <w:rsid w:val="007777F7"/>
    <w:rsid w:val="0078071F"/>
    <w:rsid w:val="007870B8"/>
    <w:rsid w:val="0079749D"/>
    <w:rsid w:val="007C436B"/>
    <w:rsid w:val="007D0B3F"/>
    <w:rsid w:val="007E3E0A"/>
    <w:rsid w:val="007F577B"/>
    <w:rsid w:val="007F6CF5"/>
    <w:rsid w:val="008008FF"/>
    <w:rsid w:val="00803C1C"/>
    <w:rsid w:val="00804D27"/>
    <w:rsid w:val="0081761E"/>
    <w:rsid w:val="008178E3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03D29"/>
    <w:rsid w:val="00A230DD"/>
    <w:rsid w:val="00A44498"/>
    <w:rsid w:val="00A97753"/>
    <w:rsid w:val="00AA1308"/>
    <w:rsid w:val="00AA2800"/>
    <w:rsid w:val="00AA5F97"/>
    <w:rsid w:val="00AB0877"/>
    <w:rsid w:val="00AB1500"/>
    <w:rsid w:val="00AB1D58"/>
    <w:rsid w:val="00AC240A"/>
    <w:rsid w:val="00AD1DF4"/>
    <w:rsid w:val="00AD6EC0"/>
    <w:rsid w:val="00AE0422"/>
    <w:rsid w:val="00AE08DB"/>
    <w:rsid w:val="00AE4C65"/>
    <w:rsid w:val="00AF41C7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55600"/>
    <w:rsid w:val="00B66EF1"/>
    <w:rsid w:val="00B72D41"/>
    <w:rsid w:val="00B72E83"/>
    <w:rsid w:val="00B86010"/>
    <w:rsid w:val="00B96408"/>
    <w:rsid w:val="00BA2818"/>
    <w:rsid w:val="00BA6CE2"/>
    <w:rsid w:val="00BB089F"/>
    <w:rsid w:val="00BB4367"/>
    <w:rsid w:val="00BE6F32"/>
    <w:rsid w:val="00BF2A57"/>
    <w:rsid w:val="00BF39F1"/>
    <w:rsid w:val="00C00A54"/>
    <w:rsid w:val="00C14A08"/>
    <w:rsid w:val="00C277ED"/>
    <w:rsid w:val="00C314DD"/>
    <w:rsid w:val="00C43D63"/>
    <w:rsid w:val="00C45511"/>
    <w:rsid w:val="00C51A4E"/>
    <w:rsid w:val="00C76B39"/>
    <w:rsid w:val="00C91334"/>
    <w:rsid w:val="00CA06C2"/>
    <w:rsid w:val="00CA3386"/>
    <w:rsid w:val="00CA6AE5"/>
    <w:rsid w:val="00CA7BD6"/>
    <w:rsid w:val="00CC1188"/>
    <w:rsid w:val="00CC1F3D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04D8"/>
    <w:rsid w:val="00DB677B"/>
    <w:rsid w:val="00DC162C"/>
    <w:rsid w:val="00DD1774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4500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C50B1"/>
    <w:rsid w:val="00EE1407"/>
    <w:rsid w:val="00EE3E66"/>
    <w:rsid w:val="00EE47AD"/>
    <w:rsid w:val="00EE59F1"/>
    <w:rsid w:val="00EF245D"/>
    <w:rsid w:val="00EF6E4D"/>
    <w:rsid w:val="00EF7E86"/>
    <w:rsid w:val="00F10928"/>
    <w:rsid w:val="00F1431F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089E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